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BC9" w:rsidRPr="005515AF" w:rsidRDefault="00567BC9" w:rsidP="00C71760">
      <w:pPr>
        <w:rPr>
          <w:rFonts w:ascii="Times New Roman" w:hAnsi="Times New Roman" w:cs="Times New Roman"/>
          <w:b/>
          <w:sz w:val="24"/>
          <w:szCs w:val="24"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COURSE: B.Com</w:t>
      </w:r>
      <w:r w:rsidR="00336897" w:rsidRPr="005515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1929" w:rsidRPr="005515AF">
        <w:rPr>
          <w:rFonts w:ascii="Times New Roman" w:hAnsi="Times New Roman" w:cs="Times New Roman"/>
          <w:b/>
          <w:sz w:val="24"/>
          <w:szCs w:val="24"/>
        </w:rPr>
        <w:t>:  CBCS, Semester-I</w:t>
      </w:r>
      <w:r w:rsidR="00286E87">
        <w:rPr>
          <w:rFonts w:ascii="Times New Roman" w:hAnsi="Times New Roman" w:cs="Times New Roman"/>
          <w:b/>
          <w:sz w:val="24"/>
          <w:szCs w:val="24"/>
        </w:rPr>
        <w:t>I</w:t>
      </w:r>
      <w:r w:rsidR="0056259E">
        <w:rPr>
          <w:rFonts w:ascii="Times New Roman" w:hAnsi="Times New Roman" w:cs="Times New Roman"/>
          <w:b/>
          <w:sz w:val="24"/>
          <w:szCs w:val="24"/>
        </w:rPr>
        <w:t>I</w:t>
      </w:r>
    </w:p>
    <w:p w:rsidR="00567BC9" w:rsidRDefault="0056259E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Paper BC 3.1</w:t>
      </w:r>
      <w:r w:rsidR="00F43267">
        <w:rPr>
          <w:rFonts w:ascii="Times New Roman" w:hAnsi="Times New Roman" w:cs="Times New Roman"/>
          <w:b/>
        </w:rPr>
        <w:t xml:space="preserve"> : Company Law</w:t>
      </w:r>
    </w:p>
    <w:p w:rsidR="006738C8" w:rsidRDefault="006738C8" w:rsidP="00C7176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Theory + Tutorials: 5 Lectures + 1 Tutorial per batch </w:t>
      </w:r>
      <w:r w:rsidR="00336897">
        <w:rPr>
          <w:rFonts w:ascii="Times New Roman" w:hAnsi="Times New Roman" w:cs="Times New Roman"/>
          <w:b/>
        </w:rPr>
        <w:t>(per week)</w:t>
      </w:r>
    </w:p>
    <w:p w:rsidR="007E77F8" w:rsidRPr="008B009A" w:rsidRDefault="006738C8" w:rsidP="007E77F8">
      <w:pPr>
        <w:spacing w:after="0" w:line="240" w:lineRule="auto"/>
        <w:jc w:val="both"/>
        <w:rPr>
          <w:rFonts w:ascii="Trebuchet MS" w:hAnsi="Trebuchet MS"/>
          <w:b/>
          <w:sz w:val="20"/>
          <w:szCs w:val="20"/>
        </w:rPr>
      </w:pPr>
      <w:r w:rsidRPr="00C71760">
        <w:rPr>
          <w:rFonts w:ascii="Times New Roman" w:hAnsi="Times New Roman" w:cs="Times New Roman"/>
          <w:b/>
        </w:rPr>
        <w:t xml:space="preserve"> </w:t>
      </w:r>
      <w:r w:rsidR="00C71760" w:rsidRPr="00C71760">
        <w:rPr>
          <w:rFonts w:ascii="Times New Roman" w:hAnsi="Times New Roman" w:cs="Times New Roman"/>
          <w:b/>
        </w:rPr>
        <w:t xml:space="preserve">SUBJECT </w:t>
      </w:r>
      <w:r w:rsidR="00286E87">
        <w:rPr>
          <w:rFonts w:ascii="Times New Roman" w:hAnsi="Times New Roman" w:cs="Times New Roman"/>
          <w:b/>
        </w:rPr>
        <w:t>OBJECTIVE</w:t>
      </w:r>
    </w:p>
    <w:p w:rsidR="00C71760" w:rsidRDefault="006738C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5515AF">
        <w:rPr>
          <w:rFonts w:ascii="Times New Roman" w:hAnsi="Times New Roman" w:cs="Times New Roman"/>
          <w:b/>
          <w:sz w:val="24"/>
          <w:szCs w:val="24"/>
        </w:rPr>
        <w:t>To impart basi</w:t>
      </w:r>
      <w:r w:rsidR="00286E87">
        <w:rPr>
          <w:rFonts w:ascii="Times New Roman" w:hAnsi="Times New Roman" w:cs="Times New Roman"/>
          <w:b/>
          <w:sz w:val="24"/>
          <w:szCs w:val="24"/>
        </w:rPr>
        <w:t>c knowledge of the provisions of Companies Ac</w:t>
      </w:r>
      <w:r w:rsidR="00F43267">
        <w:rPr>
          <w:rFonts w:ascii="Times New Roman" w:hAnsi="Times New Roman" w:cs="Times New Roman"/>
          <w:b/>
          <w:sz w:val="24"/>
          <w:szCs w:val="24"/>
        </w:rPr>
        <w:t xml:space="preserve">t 2013 </w:t>
      </w:r>
    </w:p>
    <w:p w:rsidR="007E77F8" w:rsidRDefault="007E77F8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>To develop the habit of underst</w:t>
      </w:r>
      <w:r w:rsidR="00286E87">
        <w:rPr>
          <w:rFonts w:ascii="Times New Roman" w:hAnsi="Times New Roman" w:cs="Times New Roman"/>
          <w:b/>
          <w:sz w:val="24"/>
          <w:szCs w:val="24"/>
        </w:rPr>
        <w:t>anding the legal implications of these provisions</w:t>
      </w:r>
    </w:p>
    <w:p w:rsidR="006242F3" w:rsidRDefault="00DC2140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To keep </w:t>
      </w:r>
      <w:r w:rsidR="007E77F8">
        <w:rPr>
          <w:rFonts w:ascii="Times New Roman" w:hAnsi="Times New Roman" w:cs="Times New Roman"/>
          <w:b/>
          <w:sz w:val="24"/>
          <w:szCs w:val="24"/>
        </w:rPr>
        <w:t xml:space="preserve"> updated with recent changes</w:t>
      </w:r>
      <w:r w:rsidR="00F43267">
        <w:rPr>
          <w:rFonts w:ascii="Times New Roman" w:hAnsi="Times New Roman" w:cs="Times New Roman"/>
          <w:b/>
          <w:sz w:val="24"/>
          <w:szCs w:val="24"/>
        </w:rPr>
        <w:t xml:space="preserve"> and amendments in Company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Law</w:t>
      </w:r>
    </w:p>
    <w:p w:rsidR="006242F3" w:rsidRDefault="006242F3" w:rsidP="007E77F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 develop problem solving techniques through th</w:t>
      </w:r>
      <w:r w:rsidR="00F43267">
        <w:rPr>
          <w:rFonts w:ascii="Times New Roman" w:hAnsi="Times New Roman" w:cs="Times New Roman"/>
          <w:b/>
          <w:sz w:val="24"/>
          <w:szCs w:val="24"/>
        </w:rPr>
        <w:t>e analysis of relevant case studies</w:t>
      </w:r>
    </w:p>
    <w:p w:rsidR="006242F3" w:rsidRDefault="006242F3" w:rsidP="00286E87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7E77F8" w:rsidRPr="007E77F8" w:rsidRDefault="007E77F8" w:rsidP="006242F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  <w:r w:rsidRPr="007E77F8">
        <w:rPr>
          <w:rFonts w:ascii="Times New Roman" w:hAnsi="Times New Roman" w:cs="Times New Roman"/>
          <w:b/>
          <w:sz w:val="24"/>
          <w:szCs w:val="24"/>
        </w:rPr>
        <w:tab/>
      </w:r>
    </w:p>
    <w:p w:rsidR="003E1B80" w:rsidRDefault="00C71760" w:rsidP="0086609D">
      <w:pPr>
        <w:spacing w:after="0" w:line="240" w:lineRule="auto"/>
        <w:ind w:left="21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 PLAN</w:t>
      </w:r>
      <w:r w:rsidR="006242F3">
        <w:rPr>
          <w:rFonts w:ascii="Times New Roman" w:hAnsi="Times New Roman" w:cs="Times New Roman"/>
          <w:b/>
          <w:sz w:val="24"/>
          <w:szCs w:val="24"/>
        </w:rPr>
        <w:t xml:space="preserve"> (Academic Year:</w:t>
      </w:r>
      <w:r w:rsidR="00C36CB2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519DA">
        <w:rPr>
          <w:rFonts w:ascii="Times New Roman" w:hAnsi="Times New Roman" w:cs="Times New Roman"/>
          <w:b/>
          <w:sz w:val="24"/>
          <w:szCs w:val="24"/>
        </w:rPr>
        <w:t>21-22</w:t>
      </w:r>
      <w:r w:rsidR="00746730">
        <w:rPr>
          <w:rFonts w:ascii="Times New Roman" w:hAnsi="Times New Roman" w:cs="Times New Roman"/>
          <w:b/>
          <w:sz w:val="24"/>
          <w:szCs w:val="24"/>
        </w:rPr>
        <w:t xml:space="preserve">, JULY </w:t>
      </w:r>
      <w:r w:rsidR="00B22191">
        <w:rPr>
          <w:rFonts w:ascii="Times New Roman" w:hAnsi="Times New Roman" w:cs="Times New Roman"/>
          <w:b/>
          <w:sz w:val="24"/>
          <w:szCs w:val="24"/>
        </w:rPr>
        <w:t xml:space="preserve"> 2021 </w:t>
      </w:r>
      <w:bookmarkStart w:id="0" w:name="_GoBack"/>
      <w:bookmarkEnd w:id="0"/>
      <w:r w:rsidR="00746730">
        <w:rPr>
          <w:rFonts w:ascii="Times New Roman" w:hAnsi="Times New Roman" w:cs="Times New Roman"/>
          <w:b/>
          <w:sz w:val="24"/>
          <w:szCs w:val="24"/>
        </w:rPr>
        <w:t>SEM.</w:t>
      </w:r>
      <w:r w:rsidR="002F3535">
        <w:rPr>
          <w:rFonts w:ascii="Times New Roman" w:hAnsi="Times New Roman" w:cs="Times New Roman"/>
          <w:b/>
          <w:sz w:val="24"/>
          <w:szCs w:val="24"/>
        </w:rPr>
        <w:t>)</w:t>
      </w:r>
      <w:r w:rsidR="0086609D">
        <w:rPr>
          <w:rFonts w:ascii="Times New Roman" w:hAnsi="Times New Roman" w:cs="Times New Roman"/>
          <w:b/>
          <w:sz w:val="24"/>
          <w:szCs w:val="24"/>
        </w:rPr>
        <w:t>(as per revised syllabus)</w:t>
      </w:r>
    </w:p>
    <w:tbl>
      <w:tblPr>
        <w:tblStyle w:val="TableGrid"/>
        <w:tblW w:w="13154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1170"/>
        <w:gridCol w:w="2160"/>
        <w:gridCol w:w="3060"/>
        <w:gridCol w:w="2700"/>
        <w:gridCol w:w="3880"/>
        <w:gridCol w:w="184"/>
      </w:tblGrid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74012D" w:rsidRPr="00EB1557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UNIT/WEEK/LECTURE</w:t>
            </w:r>
          </w:p>
        </w:tc>
        <w:tc>
          <w:tcPr>
            <w:tcW w:w="216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TOPIC</w:t>
            </w:r>
            <w:r w:rsidR="00682DD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S FOR LECTURE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(INPUT)</w:t>
            </w:r>
          </w:p>
        </w:tc>
        <w:tc>
          <w:tcPr>
            <w:tcW w:w="3060" w:type="dxa"/>
          </w:tcPr>
          <w:p w:rsidR="0074012D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PROCEDURE &amp; METHODOLOGY</w:t>
            </w:r>
          </w:p>
          <w:p w:rsidR="00682DD1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(TOOLS)</w:t>
            </w:r>
          </w:p>
        </w:tc>
        <w:tc>
          <w:tcPr>
            <w:tcW w:w="2700" w:type="dxa"/>
          </w:tcPr>
          <w:p w:rsidR="00682DD1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LEARNING OUTCOMES</w:t>
            </w:r>
          </w:p>
          <w:p w:rsidR="0074012D" w:rsidRPr="00EB1557" w:rsidRDefault="00682DD1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(</w:t>
            </w:r>
            <w:r w:rsidR="0074012D"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OUTPUT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388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B155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ASSESSMENT</w:t>
            </w:r>
          </w:p>
          <w:p w:rsidR="0074012D" w:rsidRPr="008E45C5" w:rsidRDefault="0074012D" w:rsidP="008E45C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E262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CE2624" w:rsidRPr="00EB1557" w:rsidRDefault="006A5C08" w:rsidP="00286E8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I- INTRODUCTION    </w:t>
            </w:r>
            <w:r w:rsidR="00104EB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3</w:t>
            </w:r>
            <w:r w:rsidR="00CD3A1E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WE</w:t>
            </w:r>
            <w:r w:rsid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EKS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</w:t>
            </w:r>
            <w:r w:rsidR="00104EB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15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1, </w:t>
            </w:r>
          </w:p>
          <w:p w:rsidR="0074012D" w:rsidRDefault="007401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B914A4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F43267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-Character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t>istics of a company</w:t>
            </w:r>
          </w:p>
          <w:p w:rsidR="001F2C52" w:rsidRDefault="00F4326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1F2C52">
              <w:rPr>
                <w:rFonts w:ascii="Times New Roman" w:hAnsi="Times New Roman" w:cs="Times New Roman"/>
                <w:b/>
                <w:sz w:val="24"/>
                <w:szCs w:val="24"/>
              </w:rPr>
              <w:t>Lifting of corporate veil</w:t>
            </w:r>
          </w:p>
          <w:p w:rsidR="00F43267" w:rsidRDefault="00F4326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-Administration of Company law-National Law Company Tribunal( NCLT), NCLAT, Special Courts</w:t>
            </w: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C52" w:rsidRDefault="001F2C5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Introduction and overview of the subject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Syllabus and Examination pattern,</w:t>
            </w:r>
          </w:p>
          <w:p w:rsidR="0013494E" w:rsidRDefault="007519DA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Important terms 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 law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Saloman vs Saloman &amp; Co. Ltd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Lee vs Lee’s Air Farming Ltd.</w:t>
            </w:r>
          </w:p>
          <w:p w:rsidR="007519DA" w:rsidRDefault="007519DA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Macaura vs Northern Assurance Company Lmt.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 Dinshaw Maneckjee Petit,1927</w:t>
            </w:r>
          </w:p>
          <w:p w:rsidR="0013494E" w:rsidRDefault="0013494E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Gilford Motor Co. Ltd. vs Horne</w:t>
            </w:r>
          </w:p>
          <w:p w:rsidR="00CE2624" w:rsidRDefault="00CE2624" w:rsidP="007401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understand  the relevance of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corporate</w:t>
            </w:r>
            <w:r w:rsidR="00134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laws</w:t>
            </w:r>
            <w:r w:rsidR="0013494E" w:rsidRPr="008E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54086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difference between --company and firm </w:t>
            </w:r>
          </w:p>
          <w:p w:rsidR="0013494E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concept of separate legal entity</w:t>
            </w:r>
          </w:p>
          <w:p w:rsidR="0005685B" w:rsidRDefault="00854086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 circumstances when corporate veil can be lifted</w:t>
            </w:r>
          </w:p>
          <w:p w:rsidR="002F3535" w:rsidRDefault="002F3535" w:rsidP="002F35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the role of NCLT, NCLAT and Special Courts</w:t>
            </w:r>
          </w:p>
          <w:p w:rsidR="002F3535" w:rsidRPr="008E45C5" w:rsidRDefault="002F3535" w:rsidP="001349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 question-answer 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session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4086" w:rsidRDefault="00854086" w:rsidP="008540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8F328F" w:rsidRPr="00854086" w:rsidRDefault="008F328F" w:rsidP="00854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 </w:t>
            </w:r>
            <w:r w:rsidR="00CE2624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CE2624" w:rsidRPr="001F2C52" w:rsidRDefault="001F2C52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t>Types of companies including</w:t>
            </w:r>
            <w:r w:rsidR="002F35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private and public co’s, govt co.,foreign co.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one person co. ,small co., associate co.,dormant </w:t>
            </w:r>
            <w:r w:rsidR="00F432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co.,producer co.,association not for profit, illegal association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</w:tcPr>
          <w:p w:rsidR="0005685B" w:rsidRDefault="00B11A4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Diagrammatic presentation of classification of companies</w:t>
            </w:r>
          </w:p>
          <w:p w:rsidR="00B11A4B" w:rsidRDefault="00B11A4B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</w:t>
            </w:r>
            <w:r w:rsidR="00B11A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Private and public company 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Doubts session</w:t>
            </w: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568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the important points.</w:t>
            </w:r>
          </w:p>
        </w:tc>
        <w:tc>
          <w:tcPr>
            <w:tcW w:w="2700" w:type="dxa"/>
          </w:tcPr>
          <w:p w:rsidR="0093180E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 learn about the various kinds of companies and their peculiar features</w:t>
            </w: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legal consequences faced by illegal associations.</w:t>
            </w: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Oral  question-answer 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session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 in tutorial</w:t>
            </w: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41AD" w:rsidRDefault="000741AD" w:rsidP="000741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Practical Problems</w:t>
            </w: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854086">
        <w:tc>
          <w:tcPr>
            <w:tcW w:w="1170" w:type="dxa"/>
          </w:tcPr>
          <w:p w:rsidR="003A12D5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 </w:t>
            </w:r>
            <w:r w:rsidR="00931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B914A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93180E" w:rsidRPr="00B914A4" w:rsidRDefault="004558E7" w:rsidP="004558E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-Formation of company, promoters and their legal position, preincorporation contract and provisional contracts , online registration of a company</w:t>
            </w:r>
          </w:p>
        </w:tc>
        <w:tc>
          <w:tcPr>
            <w:tcW w:w="3060" w:type="dxa"/>
          </w:tcPr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online registration of company</w:t>
            </w:r>
            <w:r w:rsidR="00FB33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B3389" w:rsidRDefault="00FB338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SPICE Plus Form</w:t>
            </w:r>
          </w:p>
          <w:p w:rsidR="00FB0AA9" w:rsidRDefault="00FB0AA9" w:rsidP="00FB0A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LAWS-</w:t>
            </w:r>
          </w:p>
          <w:p w:rsidR="0074012D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-Gluckstein vs Barnes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-Natal Lands Colonisation Co. vs Pauline Colliery Syndicate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-Imperial Ice Mfg. Co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vs Manchershaw</w:t>
            </w:r>
          </w:p>
        </w:tc>
        <w:tc>
          <w:tcPr>
            <w:tcW w:w="2700" w:type="dxa"/>
          </w:tcPr>
          <w:p w:rsidR="001A6894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meaning of promoter and his role</w:t>
            </w: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incorporating a company</w:t>
            </w: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B0AA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the steps for online registration</w:t>
            </w:r>
          </w:p>
          <w:p w:rsidR="00F5798B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AA9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legal implications of preliminary contracts </w:t>
            </w:r>
          </w:p>
        </w:tc>
        <w:tc>
          <w:tcPr>
            <w:tcW w:w="4064" w:type="dxa"/>
            <w:gridSpan w:val="2"/>
          </w:tcPr>
          <w:p w:rsidR="00F5798B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74012D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B10446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B10446" w:rsidRPr="00C15822" w:rsidRDefault="00CD3A1E" w:rsidP="00C7176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DOCUMENTS 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and SHARES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3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WEEKS           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</w:t>
            </w:r>
            <w:r w:rsidR="00C15822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15         </w:t>
            </w:r>
            <w:r w:rsidR="00B10446" w:rsidRPr="00B1044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LECTURES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55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104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B10446" w:rsidRDefault="004558E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-Memorandum of Association and its alteration</w:t>
            </w:r>
          </w:p>
          <w:p w:rsidR="004558E7" w:rsidRDefault="004558E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-Articles of Association and its alteration</w:t>
            </w:r>
          </w:p>
          <w:p w:rsidR="004558E7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-Doctrine of </w:t>
            </w:r>
            <w:r w:rsidR="00FB3389">
              <w:rPr>
                <w:rFonts w:ascii="Times New Roman" w:hAnsi="Times New Roman" w:cs="Times New Roman"/>
                <w:b/>
                <w:sz w:val="24"/>
                <w:szCs w:val="24"/>
              </w:rPr>
              <w:t>constructive notice and 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ndoor mangement</w:t>
            </w:r>
          </w:p>
        </w:tc>
        <w:tc>
          <w:tcPr>
            <w:tcW w:w="3060" w:type="dxa"/>
          </w:tcPr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Lecture 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MOA and AOA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 LAWS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-Ashbury Railway Carriage &amp; Iron Co. Ltd. vs Riche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 Jon Beauforte (London) Ltd.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-Royal British Bank vs Turquand</w:t>
            </w: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E73E47">
              <w:rPr>
                <w:rFonts w:ascii="Times New Roman" w:hAnsi="Times New Roman" w:cs="Times New Roman"/>
                <w:b/>
                <w:sz w:val="24"/>
                <w:szCs w:val="24"/>
              </w:rPr>
              <w:t>Howard vs Patent Ivory Co.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-Anand Bihari Lal vs Dinshaw &amp; co.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-Ruben vs Great Fingall Ltd.</w:t>
            </w:r>
          </w:p>
          <w:p w:rsidR="00B47F70" w:rsidRPr="00670C5A" w:rsidRDefault="00B47F70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B47F70" w:rsidRDefault="00F5798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memorandum and its various clauses</w:t>
            </w:r>
            <w:r w:rsidR="00115C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3E47" w:rsidRDefault="00E73E4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 of its alteration</w:t>
            </w:r>
          </w:p>
          <w:p w:rsidR="00E73E47" w:rsidRDefault="00E73E4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be able to differentiate between MOA and AOA</w:t>
            </w:r>
          </w:p>
          <w:p w:rsidR="00E73E47" w:rsidRDefault="00E73E47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5CDB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implications of Doctrine of Ultravires and Doctrine of Indoor management </w:t>
            </w:r>
          </w:p>
        </w:tc>
        <w:tc>
          <w:tcPr>
            <w:tcW w:w="3880" w:type="dxa"/>
          </w:tcPr>
          <w:p w:rsidR="00115CDB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7E04EF" w:rsidRDefault="007E04EF" w:rsidP="007E04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115CDB" w:rsidP="00115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P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FB3389" w:rsidRDefault="0074012D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B47F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670C5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60" w:type="dxa"/>
          </w:tcPr>
          <w:p w:rsidR="00B66692" w:rsidRDefault="008D21B9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-Prospectus, shelf prospectus, red herring prospectus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misstatement in a prospectus,</w:t>
            </w:r>
          </w:p>
          <w:p w:rsidR="008D21B9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ssue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a</w:t>
            </w:r>
            <w:r w:rsidR="008D21B9">
              <w:rPr>
                <w:rFonts w:ascii="Times New Roman" w:hAnsi="Times New Roman" w:cs="Times New Roman"/>
                <w:b/>
                <w:sz w:val="24"/>
                <w:szCs w:val="24"/>
              </w:rPr>
              <w:t>llotment and forfeiture of shares</w:t>
            </w:r>
          </w:p>
          <w:p w:rsidR="00C15822" w:rsidRPr="00670C5A" w:rsidRDefault="00C1582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Calls on shares</w:t>
            </w:r>
          </w:p>
        </w:tc>
        <w:tc>
          <w:tcPr>
            <w:tcW w:w="306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Recapitulation of important points from earlier topics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Class Lecture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CASELAWS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-Peek vs Gurney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-Rex vs Kylsant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C0EB9">
              <w:rPr>
                <w:rFonts w:ascii="Times New Roman" w:hAnsi="Times New Roman" w:cs="Times New Roman"/>
                <w:b/>
                <w:sz w:val="24"/>
                <w:szCs w:val="24"/>
              </w:rPr>
              <w:t>Smith vs Chadwick</w:t>
            </w:r>
          </w:p>
          <w:p w:rsidR="00DC0EB9" w:rsidRDefault="00DC0EB9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00" w:type="dxa"/>
          </w:tcPr>
          <w:p w:rsidR="00305084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-To understand the meaning of prospectus and its requirements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-To learn about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consequences of misstatement in prospectus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-To understand the procedure of issue, allotment and forfeiture of shares.</w:t>
            </w:r>
          </w:p>
          <w:p w:rsidR="00DC0E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P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21B9" w:rsidTr="00854086">
        <w:trPr>
          <w:gridAfter w:val="1"/>
          <w:wAfter w:w="184" w:type="dxa"/>
        </w:trPr>
        <w:tc>
          <w:tcPr>
            <w:tcW w:w="1170" w:type="dxa"/>
          </w:tcPr>
          <w:p w:rsidR="008D21B9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6</w:t>
            </w:r>
          </w:p>
          <w:p w:rsidR="008D21B9" w:rsidRDefault="008D21B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-Issue of sweat capital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-Employee stock options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-Issue of bonus shares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-Trans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t>fer and trans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mission of shares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-Buyback and its</w:t>
            </w:r>
            <w:r w:rsidR="007A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provisions </w:t>
            </w:r>
          </w:p>
          <w:p w:rsidR="00C15822" w:rsidRDefault="00C15822" w:rsidP="00C1582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C15822" w:rsidP="00C1582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-D-MAT system</w:t>
            </w:r>
          </w:p>
          <w:p w:rsidR="00B66692" w:rsidRDefault="00B66692" w:rsidP="008D21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21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B34133" w:rsidRDefault="00B34133" w:rsidP="00B341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Sweat Issue and Employee Stock Option Plans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Bonus Issue and Rights Issue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EB9" w:rsidRDefault="00DC0EB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buyback of shares</w:t>
            </w: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DC0E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8D21B9" w:rsidRDefault="00DC0EB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r w:rsidR="006D0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understand the procedure involved in public offer and private placement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concept of sweat equity</w:t>
            </w:r>
          </w:p>
          <w:p w:rsidR="00B34133" w:rsidRDefault="00B34133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for buyback of securities</w:t>
            </w:r>
          </w:p>
          <w:p w:rsidR="006D0E79" w:rsidRDefault="006D0E79" w:rsidP="00305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7519DA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Different procedures under DMAT system-opening demat account; dematerialization ; sale/purchase of shares; receipt of dividend / bonus ; rematerialisation ; grievance redressel mechanism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21B9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6F5B2D" w:rsidRDefault="006F5B2D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5B2D" w:rsidRDefault="006F5B2D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5B2D" w:rsidRDefault="00B34133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TEST1</w:t>
            </w:r>
          </w:p>
        </w:tc>
      </w:tr>
      <w:tr w:rsidR="00305084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305084" w:rsidRPr="00670C5A" w:rsidRDefault="006F5B2D" w:rsidP="000B2333">
            <w:pPr>
              <w:pStyle w:val="ListParagraph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5B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UNIT III     MANAGEMENT                         2 WEEKS          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          </w:t>
            </w:r>
            <w:r w:rsidRPr="006F5B2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10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7</w:t>
            </w:r>
            <w:r w:rsidR="00F079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  <w:r w:rsidR="003A1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653DA6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Classification of directors,</w:t>
            </w:r>
          </w:p>
          <w:p w:rsidR="005A0393" w:rsidRDefault="005A0393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-D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irectors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dentity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>umber</w:t>
            </w:r>
          </w:p>
          <w:p w:rsidR="006F5B2D" w:rsidRDefault="006F5B2D" w:rsidP="006F5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-appointment, removal of directors</w:t>
            </w:r>
          </w:p>
          <w:p w:rsidR="006F5B2D" w:rsidRDefault="006F5B2D" w:rsidP="006F5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-legal position</w:t>
            </w:r>
          </w:p>
          <w:p w:rsidR="005A0393" w:rsidRDefault="005A0393" w:rsidP="006F5B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C01CAE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Sectionwise Tabular Presentation of provisions from sec.149- Sec.169 </w:t>
            </w: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C01CAE" w:rsidP="006D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 provisions</w:t>
            </w:r>
          </w:p>
        </w:tc>
        <w:tc>
          <w:tcPr>
            <w:tcW w:w="2700" w:type="dxa"/>
          </w:tcPr>
          <w:p w:rsidR="00C90EAD" w:rsidRDefault="006D0E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meaning of</w:t>
            </w:r>
            <w:r w:rsidR="00C01C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director and its classification 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6D0E79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 know about the composition of Board of Directors</w:t>
            </w:r>
          </w:p>
          <w:p w:rsidR="006F5B2D" w:rsidRDefault="006F5B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0E79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</w:t>
            </w:r>
            <w:r w:rsidR="006F5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the procedure of appointment and removal of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directors</w:t>
            </w:r>
          </w:p>
          <w:p w:rsidR="006F5B2D" w:rsidRDefault="006F5B2D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procedure for issue of DIN</w:t>
            </w: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CAE" w:rsidRDefault="00C01CAE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Pr="007E04EF" w:rsidRDefault="00E73E47" w:rsidP="00E73E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WEEK 8</w:t>
            </w:r>
            <w:r w:rsidR="001A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653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5A0393" w:rsidRDefault="00BA494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A0393">
              <w:rPr>
                <w:rFonts w:ascii="Times New Roman" w:hAnsi="Times New Roman" w:cs="Times New Roman"/>
                <w:b/>
                <w:sz w:val="24"/>
                <w:szCs w:val="24"/>
              </w:rPr>
              <w:t>powers and duties</w:t>
            </w:r>
          </w:p>
          <w:p w:rsidR="005A0393" w:rsidRDefault="005A0393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-key managerial personnel, managing director, manager</w:t>
            </w:r>
          </w:p>
          <w:p w:rsidR="002A65CC" w:rsidRPr="005A0393" w:rsidRDefault="00BA494C" w:rsidP="005A03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-committees of board of directors-audit committee,</w:t>
            </w:r>
            <w:r w:rsidR="002A6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nomination and remuneration committee, stakeholders relationship committee</w:t>
            </w:r>
          </w:p>
        </w:tc>
        <w:tc>
          <w:tcPr>
            <w:tcW w:w="3060" w:type="dxa"/>
          </w:tcPr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Sectionwise Tabular Presentation of provisions related to directors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managing director, wholetime director and manager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5A17E4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 on CSR</w:t>
            </w:r>
          </w:p>
        </w:tc>
        <w:tc>
          <w:tcPr>
            <w:tcW w:w="2700" w:type="dxa"/>
          </w:tcPr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powers of the directors and limitations on them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pertaining to KMP</w:t>
            </w:r>
          </w:p>
          <w:p w:rsidR="002A65CC" w:rsidRDefault="002A65CC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composition and role of various committees of directors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F57" w:rsidRDefault="00C10F57" w:rsidP="00C10F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12D" w:rsidRPr="00C10F57" w:rsidRDefault="0074012D" w:rsidP="00C10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65CC" w:rsidTr="00474A65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2A65CC" w:rsidRDefault="002A65CC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7E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UNIT IV           COMPANY MEETINGS                        2 WEEKS                   10 LECTURES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9,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C15822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-Meetings of shareholders and board</w:t>
            </w:r>
          </w:p>
          <w:p w:rsidR="005A0393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-types of meeting</w:t>
            </w:r>
          </w:p>
          <w:p w:rsidR="005A0393" w:rsidRDefault="005A0393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-c</w:t>
            </w:r>
            <w:r w:rsidR="00AB1E6E">
              <w:rPr>
                <w:rFonts w:ascii="Times New Roman" w:hAnsi="Times New Roman" w:cs="Times New Roman"/>
                <w:b/>
                <w:sz w:val="24"/>
                <w:szCs w:val="24"/>
              </w:rPr>
              <w:t>onvening and conduct of meetings</w:t>
            </w:r>
          </w:p>
          <w:p w:rsidR="005A0393" w:rsidRPr="00C15822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-requisites of a valid meeting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>-notice, agenda, chairman</w:t>
            </w:r>
          </w:p>
        </w:tc>
        <w:tc>
          <w:tcPr>
            <w:tcW w:w="3060" w:type="dxa"/>
          </w:tcPr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Concept chart on 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>requisites of a valid meeting</w:t>
            </w: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FA54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discussion</w:t>
            </w:r>
          </w:p>
        </w:tc>
        <w:tc>
          <w:tcPr>
            <w:tcW w:w="2700" w:type="dxa"/>
          </w:tcPr>
          <w:p w:rsidR="00C15822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provisions relating to AGM and EGM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know the ways in which board meetings are held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essentials of a valid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meetings</w:t>
            </w:r>
          </w:p>
          <w:p w:rsidR="005A17E4" w:rsidRDefault="005A17E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7E4" w:rsidRDefault="005A17E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know the essentials of valid notice, proper agenda  </w:t>
            </w: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41A" w:rsidRDefault="00FA541A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10,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5A17E4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A17E4">
              <w:rPr>
                <w:rFonts w:ascii="Times New Roman" w:hAnsi="Times New Roman" w:cs="Times New Roman"/>
                <w:b/>
                <w:sz w:val="24"/>
                <w:szCs w:val="24"/>
              </w:rPr>
              <w:t>requisites of a valid meeting- quorum, proxy, resolutions,</w:t>
            </w:r>
          </w:p>
          <w:p w:rsidR="005A17E4" w:rsidRDefault="005A17E4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minutes</w:t>
            </w:r>
          </w:p>
          <w:p w:rsidR="00AB1E6E" w:rsidRDefault="005A17E4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B1E6E">
              <w:rPr>
                <w:rFonts w:ascii="Times New Roman" w:hAnsi="Times New Roman" w:cs="Times New Roman"/>
                <w:b/>
                <w:sz w:val="24"/>
                <w:szCs w:val="24"/>
              </w:rPr>
              <w:t>postal ballot</w:t>
            </w:r>
          </w:p>
          <w:p w:rsidR="00AB1E6E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-meeting through video conferencing</w:t>
            </w:r>
          </w:p>
          <w:p w:rsidR="00AB1E6E" w:rsidRDefault="00AB1E6E" w:rsidP="00C158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-e voting</w:t>
            </w:r>
          </w:p>
          <w:p w:rsidR="00AB1E6E" w:rsidRPr="00C15822" w:rsidRDefault="00AB1E6E" w:rsidP="005A1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60" w:type="dxa"/>
          </w:tcPr>
          <w:p w:rsidR="0093399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Pr="00933992" w:rsidRDefault="00C15822" w:rsidP="00933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A17E4" w:rsidRDefault="005A17E4" w:rsidP="005A1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To understand about various voting methods used in meetings</w:t>
            </w:r>
          </w:p>
          <w:p w:rsidR="005A17E4" w:rsidRDefault="005A17E4" w:rsidP="005A17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difference between ordinary resolution and special resolutiom</w:t>
            </w:r>
          </w:p>
          <w:p w:rsidR="00C1582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understand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procedure for polls</w:t>
            </w:r>
          </w:p>
          <w:p w:rsidR="005A17E4" w:rsidRDefault="005A17E4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</w:rPr>
              <w:t>learn provisions relating to pr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oxy</w:t>
            </w:r>
          </w:p>
          <w:p w:rsidR="00933992" w:rsidRDefault="0093399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Company Rules on video conferencing and e voting</w:t>
            </w:r>
          </w:p>
          <w:p w:rsidR="00933992" w:rsidRPr="00933992" w:rsidRDefault="00933992" w:rsidP="00933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Practical Problems</w:t>
            </w:r>
          </w:p>
          <w:p w:rsidR="00C10F57" w:rsidRDefault="00C10F5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0F57" w:rsidRDefault="00B2286E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 2</w:t>
            </w:r>
          </w:p>
        </w:tc>
      </w:tr>
      <w:tr w:rsidR="00D4648D" w:rsidTr="00F91933">
        <w:trPr>
          <w:gridAfter w:val="1"/>
          <w:wAfter w:w="184" w:type="dxa"/>
        </w:trPr>
        <w:tc>
          <w:tcPr>
            <w:tcW w:w="12970" w:type="dxa"/>
            <w:gridSpan w:val="5"/>
          </w:tcPr>
          <w:p w:rsidR="00D4648D" w:rsidRDefault="00451FAA" w:rsidP="00451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UNIT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V  DIVIDENDS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,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AUDIT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and WINDING UP          3</w:t>
            </w:r>
            <w:r w:rsidR="00D916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WEEKS        </w:t>
            </w:r>
            <w:r w:rsidR="00910B7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  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15</w:t>
            </w:r>
            <w:r w:rsidR="00D4648D" w:rsidRPr="00C90EA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LECTURES</w:t>
            </w:r>
          </w:p>
        </w:tc>
      </w:tr>
      <w:tr w:rsidR="00F91933" w:rsidTr="00854086">
        <w:trPr>
          <w:gridAfter w:val="1"/>
          <w:wAfter w:w="184" w:type="dxa"/>
        </w:trPr>
        <w:tc>
          <w:tcPr>
            <w:tcW w:w="1170" w:type="dxa"/>
          </w:tcPr>
          <w:p w:rsidR="003A12D5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11</w:t>
            </w:r>
            <w:r w:rsidR="00451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D4648D">
              <w:rPr>
                <w:rFonts w:ascii="Times New Roman" w:hAnsi="Times New Roman" w:cs="Times New Roman"/>
                <w:b/>
                <w:sz w:val="24"/>
                <w:szCs w:val="24"/>
              </w:rPr>
              <w:t>LECTURES</w:t>
            </w:r>
          </w:p>
          <w:p w:rsidR="0074012D" w:rsidRDefault="001A05C1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:rsidR="00451FAA" w:rsidRDefault="00AB1E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-Provisions </w:t>
            </w:r>
            <w:r w:rsidR="00B2286E">
              <w:rPr>
                <w:rFonts w:ascii="Times New Roman" w:hAnsi="Times New Roman" w:cs="Times New Roman"/>
                <w:b/>
                <w:sz w:val="24"/>
                <w:szCs w:val="24"/>
              </w:rPr>
              <w:t>relating to payment of dividend</w:t>
            </w:r>
          </w:p>
          <w:p w:rsidR="00B2286E" w:rsidRDefault="00B228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-Relevant provisions of Companies( Payment and Declaration of Dividend) Rules, 2014</w:t>
            </w:r>
          </w:p>
          <w:p w:rsidR="00AB1E6E" w:rsidRDefault="00AB1E6E" w:rsidP="00AB1E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1E6E" w:rsidRPr="00AB1E6E" w:rsidRDefault="00AB1E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060" w:type="dxa"/>
          </w:tcPr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of interim dividend and final dividend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1FAA" w:rsidRDefault="00451FAA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7A73FE" w:rsidRDefault="003907C9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provisions relating to dividends</w:t>
            </w:r>
          </w:p>
          <w:p w:rsidR="003907C9" w:rsidRDefault="00B2286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286E" w:rsidRPr="007A73FE" w:rsidRDefault="00B2286E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Investor Education and Protection Fund- its sources,  disbursements and its management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012D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 Problems</w:t>
            </w:r>
          </w:p>
        </w:tc>
      </w:tr>
      <w:tr w:rsidR="00C15822" w:rsidTr="00854086">
        <w:trPr>
          <w:gridAfter w:val="1"/>
          <w:wAfter w:w="184" w:type="dxa"/>
        </w:trPr>
        <w:tc>
          <w:tcPr>
            <w:tcW w:w="1170" w:type="dxa"/>
          </w:tcPr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 12, LECTURES 5</w:t>
            </w:r>
          </w:p>
        </w:tc>
        <w:tc>
          <w:tcPr>
            <w:tcW w:w="2160" w:type="dxa"/>
          </w:tcPr>
          <w:p w:rsidR="00AB1E6E" w:rsidRPr="00C15822" w:rsidRDefault="00B228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Provisions relating to audit, auditor’s appointment,rotation of auditors, auditors report</w:t>
            </w:r>
          </w:p>
        </w:tc>
        <w:tc>
          <w:tcPr>
            <w:tcW w:w="3060" w:type="dxa"/>
          </w:tcPr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Recapitulation of important points from earlier topics</w:t>
            </w: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07C9" w:rsidRDefault="003907C9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660727" w:rsidRDefault="00660727" w:rsidP="003907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660727" w:rsidRDefault="00660727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the appointment, rotation, qualifications, etc of auditors.</w:t>
            </w:r>
          </w:p>
          <w:p w:rsidR="00660727" w:rsidRPr="007A73FE" w:rsidRDefault="00B2286E" w:rsidP="00B228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learn about various kinds of audit report</w:t>
            </w: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822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</w:tc>
      </w:tr>
      <w:tr w:rsidR="000B2333" w:rsidTr="00D2137D">
        <w:trPr>
          <w:gridAfter w:val="1"/>
          <w:wAfter w:w="184" w:type="dxa"/>
          <w:trHeight w:val="4040"/>
        </w:trPr>
        <w:tc>
          <w:tcPr>
            <w:tcW w:w="1170" w:type="dxa"/>
          </w:tcPr>
          <w:p w:rsidR="000B2333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WEEK 13, </w:t>
            </w:r>
          </w:p>
          <w:p w:rsidR="00C15822" w:rsidRDefault="00C15822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LECTURES 5</w:t>
            </w:r>
          </w:p>
        </w:tc>
        <w:tc>
          <w:tcPr>
            <w:tcW w:w="2160" w:type="dxa"/>
          </w:tcPr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-Winding up- concept and modes</w:t>
            </w:r>
          </w:p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-Liquidator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D2137D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Relevant provisions of Insolvency and Bankruptcy Code, 2016.</w:t>
            </w:r>
          </w:p>
          <w:p w:rsidR="00C64846" w:rsidRPr="00D2137D" w:rsidRDefault="00C64846" w:rsidP="00D21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910B73" w:rsidRDefault="00910B73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Tabular comparison between winding up and dissolution</w:t>
            </w:r>
          </w:p>
          <w:p w:rsidR="00910B73" w:rsidRDefault="00910B73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333" w:rsidRDefault="00910B73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Chart on modes of winding up</w:t>
            </w:r>
          </w:p>
          <w:p w:rsidR="00B2286E" w:rsidRDefault="00B2286E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910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Flow chart on Insolv</w:t>
            </w:r>
            <w:r w:rsidR="00D2137D">
              <w:rPr>
                <w:rFonts w:ascii="Times New Roman" w:hAnsi="Times New Roman" w:cs="Times New Roman"/>
                <w:b/>
                <w:sz w:val="24"/>
                <w:szCs w:val="24"/>
              </w:rPr>
              <w:t>ency Resolution and Liquidation Process</w:t>
            </w: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lecture</w:t>
            </w: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0727" w:rsidRDefault="00660727" w:rsidP="00C717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910B73" w:rsidRDefault="00910B73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 understand the procedure of winding up under different modes</w:t>
            </w:r>
            <w:r w:rsidR="00B2286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Compulsory winding up under the Companies Act, 2013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Insolvency resolution and liquidation under IBC,2016</w:t>
            </w: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Default="00B2286E" w:rsidP="00F432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Voluntary liquidation under IBC,2016.</w:t>
            </w:r>
          </w:p>
          <w:p w:rsidR="00660727" w:rsidRPr="007A73FE" w:rsidRDefault="00660727" w:rsidP="007A73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0" w:type="dxa"/>
          </w:tcPr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 of important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terms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answer session 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type  practice questions in tutorial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2333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Discussion on previous</w:t>
            </w:r>
          </w:p>
          <w:p w:rsidR="00E73E47" w:rsidRDefault="00E73E47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years’ questions</w:t>
            </w:r>
          </w:p>
          <w:p w:rsidR="00D2137D" w:rsidRDefault="00D2137D" w:rsidP="00E73E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286E" w:rsidRPr="00D2137D" w:rsidRDefault="00B2286E" w:rsidP="00D213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 TEST-3</w:t>
            </w:r>
          </w:p>
        </w:tc>
      </w:tr>
    </w:tbl>
    <w:p w:rsidR="00DC53A2" w:rsidRDefault="00DC53A2" w:rsidP="00D2137D">
      <w:pPr>
        <w:rPr>
          <w:rFonts w:ascii="Trebuchet MS" w:hAnsi="Trebuchet MS"/>
          <w:b/>
          <w:sz w:val="20"/>
          <w:szCs w:val="20"/>
        </w:rPr>
      </w:pPr>
    </w:p>
    <w:p w:rsidR="00DC53A2" w:rsidRDefault="00DC53A2" w:rsidP="00D2137D">
      <w:pPr>
        <w:rPr>
          <w:rFonts w:ascii="Trebuchet MS" w:hAnsi="Trebuchet MS"/>
          <w:b/>
          <w:sz w:val="20"/>
          <w:szCs w:val="20"/>
        </w:rPr>
      </w:pPr>
    </w:p>
    <w:p w:rsidR="00DC53A2" w:rsidRDefault="00DC53A2" w:rsidP="00D2137D">
      <w:pPr>
        <w:rPr>
          <w:rFonts w:ascii="Trebuchet MS" w:hAnsi="Trebuchet MS"/>
          <w:b/>
          <w:sz w:val="20"/>
          <w:szCs w:val="20"/>
        </w:rPr>
      </w:pPr>
    </w:p>
    <w:p w:rsidR="004C2568" w:rsidRPr="00D2137D" w:rsidRDefault="001B4859" w:rsidP="00D2137D">
      <w:pPr>
        <w:rPr>
          <w:rFonts w:ascii="Trebuchet MS" w:hAnsi="Trebuchet MS"/>
          <w:b/>
          <w:sz w:val="20"/>
          <w:szCs w:val="20"/>
        </w:rPr>
      </w:pPr>
      <w:r w:rsidRPr="00D2137D">
        <w:rPr>
          <w:rFonts w:ascii="Trebuchet MS" w:hAnsi="Trebuchet MS"/>
          <w:b/>
          <w:sz w:val="20"/>
          <w:szCs w:val="20"/>
        </w:rPr>
        <w:t>BOOKS AND REFERENCES</w:t>
      </w:r>
    </w:p>
    <w:p w:rsidR="001B4859" w:rsidRDefault="006C6455" w:rsidP="006C6455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Kucchal, M.C. and Kuchhal , Alok. </w:t>
      </w:r>
      <w:r w:rsidR="00694B9F">
        <w:rPr>
          <w:rFonts w:ascii="Trebuchet MS" w:hAnsi="Trebuchet MS"/>
          <w:b/>
          <w:i/>
          <w:sz w:val="20"/>
          <w:szCs w:val="20"/>
        </w:rPr>
        <w:t>Company Law.</w:t>
      </w:r>
      <w:r>
        <w:rPr>
          <w:rFonts w:ascii="Trebuchet MS" w:hAnsi="Trebuchet MS"/>
          <w:b/>
          <w:i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Mahavir Publication</w:t>
      </w:r>
    </w:p>
    <w:p w:rsidR="00D2137D" w:rsidRDefault="00D2137D" w:rsidP="0092753E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Jagota, Rajni, </w:t>
      </w:r>
      <w:r>
        <w:rPr>
          <w:rFonts w:ascii="Trebuchet MS" w:hAnsi="Trebuchet MS"/>
          <w:b/>
          <w:i/>
          <w:sz w:val="20"/>
          <w:szCs w:val="20"/>
        </w:rPr>
        <w:t>Company Law.</w:t>
      </w:r>
      <w:r>
        <w:rPr>
          <w:rFonts w:ascii="Trebuchet MS" w:hAnsi="Trebuchet MS"/>
          <w:b/>
          <w:sz w:val="20"/>
          <w:szCs w:val="20"/>
        </w:rPr>
        <w:t xml:space="preserve"> Taxmann’</w:t>
      </w:r>
      <w:r w:rsidR="00DC53A2">
        <w:rPr>
          <w:rFonts w:ascii="Trebuchet MS" w:hAnsi="Trebuchet MS"/>
          <w:b/>
          <w:sz w:val="20"/>
          <w:szCs w:val="20"/>
        </w:rPr>
        <w:t>s</w:t>
      </w:r>
    </w:p>
    <w:p w:rsidR="001B4859" w:rsidRDefault="006C6455" w:rsidP="0092753E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 w:rsidRPr="006C6455">
        <w:rPr>
          <w:rFonts w:ascii="Trebuchet MS" w:hAnsi="Trebuchet MS"/>
          <w:b/>
          <w:sz w:val="20"/>
          <w:szCs w:val="20"/>
        </w:rPr>
        <w:t>Chaddha, Reena and Chaddha, Sumant.</w:t>
      </w:r>
      <w:r w:rsidR="00694B9F">
        <w:rPr>
          <w:rFonts w:ascii="Trebuchet MS" w:hAnsi="Trebuchet MS"/>
          <w:b/>
          <w:i/>
          <w:sz w:val="20"/>
          <w:szCs w:val="20"/>
        </w:rPr>
        <w:t>Company</w:t>
      </w:r>
      <w:r w:rsidRPr="006C6455">
        <w:rPr>
          <w:rFonts w:ascii="Trebuchet MS" w:hAnsi="Trebuchet MS"/>
          <w:b/>
          <w:i/>
          <w:sz w:val="20"/>
          <w:szCs w:val="20"/>
        </w:rPr>
        <w:t xml:space="preserve"> Law</w:t>
      </w:r>
      <w:r w:rsidRPr="006C6455">
        <w:rPr>
          <w:rFonts w:ascii="Trebuchet MS" w:hAnsi="Trebuchet MS"/>
          <w:b/>
          <w:sz w:val="20"/>
          <w:szCs w:val="20"/>
        </w:rPr>
        <w:t xml:space="preserve"> </w:t>
      </w:r>
      <w:r>
        <w:rPr>
          <w:rFonts w:ascii="Trebuchet MS" w:hAnsi="Trebuchet MS"/>
          <w:b/>
          <w:sz w:val="20"/>
          <w:szCs w:val="20"/>
        </w:rPr>
        <w:t>. Scholar Tech Press</w:t>
      </w:r>
    </w:p>
    <w:p w:rsidR="001B4859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 w:rsidRPr="006C6455">
        <w:rPr>
          <w:rFonts w:ascii="Trebuchet MS" w:hAnsi="Trebuchet MS"/>
          <w:b/>
          <w:sz w:val="20"/>
          <w:szCs w:val="20"/>
        </w:rPr>
        <w:t xml:space="preserve">Kumar, Anil. </w:t>
      </w:r>
      <w:r w:rsidR="00694B9F">
        <w:rPr>
          <w:rFonts w:ascii="Trebuchet MS" w:hAnsi="Trebuchet MS"/>
          <w:b/>
          <w:i/>
          <w:sz w:val="20"/>
          <w:szCs w:val="20"/>
        </w:rPr>
        <w:t>Company</w:t>
      </w:r>
      <w:r w:rsidR="00DC53A2">
        <w:rPr>
          <w:rFonts w:ascii="Trebuchet MS" w:hAnsi="Trebuchet MS"/>
          <w:b/>
          <w:i/>
          <w:sz w:val="20"/>
          <w:szCs w:val="20"/>
        </w:rPr>
        <w:t xml:space="preserve"> Law. </w:t>
      </w:r>
      <w:r w:rsidRPr="006C6455">
        <w:rPr>
          <w:rFonts w:ascii="Trebuchet MS" w:hAnsi="Trebuchet MS"/>
          <w:b/>
          <w:sz w:val="20"/>
          <w:szCs w:val="20"/>
        </w:rPr>
        <w:t>Taxmann</w:t>
      </w:r>
      <w:r w:rsidR="00EE059F">
        <w:rPr>
          <w:rFonts w:ascii="Trebuchet MS" w:hAnsi="Trebuchet MS"/>
          <w:b/>
          <w:sz w:val="20"/>
          <w:szCs w:val="20"/>
        </w:rPr>
        <w:t xml:space="preserve"> (5</w:t>
      </w:r>
      <w:r w:rsidR="00EE059F" w:rsidRPr="00EE059F">
        <w:rPr>
          <w:rFonts w:ascii="Trebuchet MS" w:hAnsi="Trebuchet MS"/>
          <w:b/>
          <w:sz w:val="20"/>
          <w:szCs w:val="20"/>
          <w:vertAlign w:val="superscript"/>
        </w:rPr>
        <w:t>th</w:t>
      </w:r>
      <w:r w:rsidR="007519DA">
        <w:rPr>
          <w:rFonts w:ascii="Trebuchet MS" w:hAnsi="Trebuchet MS"/>
          <w:b/>
          <w:sz w:val="20"/>
          <w:szCs w:val="20"/>
        </w:rPr>
        <w:t xml:space="preserve"> Edition, August2021)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Sharma,J.P.</w:t>
      </w:r>
      <w:r>
        <w:rPr>
          <w:rFonts w:ascii="Trebuchet MS" w:hAnsi="Trebuchet MS"/>
          <w:b/>
          <w:i/>
          <w:sz w:val="20"/>
          <w:szCs w:val="20"/>
        </w:rPr>
        <w:t xml:space="preserve">An Easy Approach to Corporate Laws. </w:t>
      </w:r>
      <w:r>
        <w:rPr>
          <w:rFonts w:ascii="Trebuchet MS" w:hAnsi="Trebuchet MS"/>
          <w:b/>
          <w:sz w:val="20"/>
          <w:szCs w:val="20"/>
        </w:rPr>
        <w:t>Ane Books pvt. Ltd. New Delhi</w:t>
      </w:r>
    </w:p>
    <w:p w:rsidR="00E266E5" w:rsidRDefault="00E266E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Goyal, Bhushan Kumar,</w:t>
      </w:r>
      <w:r>
        <w:rPr>
          <w:rFonts w:ascii="Trebuchet MS" w:hAnsi="Trebuchet MS"/>
          <w:b/>
          <w:i/>
          <w:sz w:val="20"/>
          <w:szCs w:val="20"/>
        </w:rPr>
        <w:t xml:space="preserve">Corporate Laws, </w:t>
      </w:r>
      <w:r>
        <w:rPr>
          <w:rFonts w:ascii="Trebuchet MS" w:hAnsi="Trebuchet MS"/>
          <w:b/>
          <w:sz w:val="20"/>
          <w:szCs w:val="20"/>
        </w:rPr>
        <w:t>Singhal Publication.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Ramaiyya. </w:t>
      </w:r>
      <w:r>
        <w:rPr>
          <w:rFonts w:ascii="Trebuchet MS" w:hAnsi="Trebuchet MS"/>
          <w:b/>
          <w:i/>
          <w:sz w:val="20"/>
          <w:szCs w:val="20"/>
        </w:rPr>
        <w:t>A Guide to Companies Act.</w:t>
      </w:r>
    </w:p>
    <w:p w:rsidR="006C6455" w:rsidRDefault="006C6455" w:rsidP="004B3A8C">
      <w:pPr>
        <w:pStyle w:val="ListParagraph"/>
        <w:numPr>
          <w:ilvl w:val="0"/>
          <w:numId w:val="27"/>
        </w:num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The Depositories Act, 1996</w:t>
      </w:r>
    </w:p>
    <w:p w:rsidR="001B4859" w:rsidRPr="001A565C" w:rsidRDefault="001B4859" w:rsidP="001A565C">
      <w:pPr>
        <w:rPr>
          <w:rFonts w:ascii="Trebuchet MS" w:hAnsi="Trebuchet MS"/>
          <w:b/>
          <w:sz w:val="20"/>
          <w:szCs w:val="20"/>
        </w:rPr>
      </w:pPr>
    </w:p>
    <w:sectPr w:rsidR="001B4859" w:rsidRPr="001A565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2EC" w:rsidRDefault="00E102EC" w:rsidP="00E51A06">
      <w:pPr>
        <w:spacing w:after="0" w:line="240" w:lineRule="auto"/>
      </w:pPr>
      <w:r>
        <w:separator/>
      </w:r>
    </w:p>
  </w:endnote>
  <w:endnote w:type="continuationSeparator" w:id="0">
    <w:p w:rsidR="00E102EC" w:rsidRDefault="00E102EC" w:rsidP="00E51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2EC" w:rsidRDefault="00E102EC" w:rsidP="00E51A06">
      <w:pPr>
        <w:spacing w:after="0" w:line="240" w:lineRule="auto"/>
      </w:pPr>
      <w:r>
        <w:separator/>
      </w:r>
    </w:p>
  </w:footnote>
  <w:footnote w:type="continuationSeparator" w:id="0">
    <w:p w:rsidR="00E102EC" w:rsidRDefault="00E102EC" w:rsidP="00E51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58E7" w:rsidRDefault="004558E7">
    <w:pPr>
      <w:pStyle w:val="Header"/>
    </w:pPr>
    <w:r>
      <w:t>LESSON PLAN OF MONIKA ARYA , DEPARTMENT OF COMMERCE, BHARATI COLLEGE</w:t>
    </w:r>
  </w:p>
  <w:p w:rsidR="004558E7" w:rsidRDefault="004558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813"/>
    <w:multiLevelType w:val="hybridMultilevel"/>
    <w:tmpl w:val="639CD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5E1"/>
    <w:multiLevelType w:val="hybridMultilevel"/>
    <w:tmpl w:val="F3B63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7D590B"/>
    <w:multiLevelType w:val="hybridMultilevel"/>
    <w:tmpl w:val="955EB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C74D57"/>
    <w:multiLevelType w:val="hybridMultilevel"/>
    <w:tmpl w:val="9E163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01260F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64179"/>
    <w:multiLevelType w:val="hybridMultilevel"/>
    <w:tmpl w:val="F7A2B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AE049A"/>
    <w:multiLevelType w:val="hybridMultilevel"/>
    <w:tmpl w:val="90824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F204B5"/>
    <w:multiLevelType w:val="hybridMultilevel"/>
    <w:tmpl w:val="7B341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90C70"/>
    <w:multiLevelType w:val="hybridMultilevel"/>
    <w:tmpl w:val="C5DAF1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2932AF4"/>
    <w:multiLevelType w:val="hybridMultilevel"/>
    <w:tmpl w:val="2692F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D75E85"/>
    <w:multiLevelType w:val="hybridMultilevel"/>
    <w:tmpl w:val="C91E2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9171E7"/>
    <w:multiLevelType w:val="hybridMultilevel"/>
    <w:tmpl w:val="F3EEAD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353B1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5439C"/>
    <w:multiLevelType w:val="hybridMultilevel"/>
    <w:tmpl w:val="F2D095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A11266"/>
    <w:multiLevelType w:val="hybridMultilevel"/>
    <w:tmpl w:val="DFD0C862"/>
    <w:lvl w:ilvl="0" w:tplc="A00ED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CE02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8105E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FA181C"/>
    <w:multiLevelType w:val="hybridMultilevel"/>
    <w:tmpl w:val="98A45A92"/>
    <w:lvl w:ilvl="0" w:tplc="2FF658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CC20EE"/>
    <w:multiLevelType w:val="hybridMultilevel"/>
    <w:tmpl w:val="CCDA6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510FD5"/>
    <w:multiLevelType w:val="hybridMultilevel"/>
    <w:tmpl w:val="8954DF34"/>
    <w:lvl w:ilvl="0" w:tplc="B044D5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510F5D"/>
    <w:multiLevelType w:val="hybridMultilevel"/>
    <w:tmpl w:val="3050B2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A656BC"/>
    <w:multiLevelType w:val="hybridMultilevel"/>
    <w:tmpl w:val="883C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EA695B"/>
    <w:multiLevelType w:val="hybridMultilevel"/>
    <w:tmpl w:val="A8FC5D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337BB7"/>
    <w:multiLevelType w:val="hybridMultilevel"/>
    <w:tmpl w:val="ED10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5D53F2"/>
    <w:multiLevelType w:val="hybridMultilevel"/>
    <w:tmpl w:val="749AD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B1EB7"/>
    <w:multiLevelType w:val="hybridMultilevel"/>
    <w:tmpl w:val="15B2AA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9D2468"/>
    <w:multiLevelType w:val="hybridMultilevel"/>
    <w:tmpl w:val="968AC6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23"/>
  </w:num>
  <w:num w:numId="4">
    <w:abstractNumId w:val="6"/>
  </w:num>
  <w:num w:numId="5">
    <w:abstractNumId w:val="15"/>
  </w:num>
  <w:num w:numId="6">
    <w:abstractNumId w:val="12"/>
  </w:num>
  <w:num w:numId="7">
    <w:abstractNumId w:val="16"/>
  </w:num>
  <w:num w:numId="8">
    <w:abstractNumId w:val="4"/>
  </w:num>
  <w:num w:numId="9">
    <w:abstractNumId w:val="26"/>
  </w:num>
  <w:num w:numId="10">
    <w:abstractNumId w:val="21"/>
  </w:num>
  <w:num w:numId="11">
    <w:abstractNumId w:val="7"/>
  </w:num>
  <w:num w:numId="12">
    <w:abstractNumId w:val="18"/>
  </w:num>
  <w:num w:numId="13">
    <w:abstractNumId w:val="25"/>
  </w:num>
  <w:num w:numId="14">
    <w:abstractNumId w:val="10"/>
  </w:num>
  <w:num w:numId="15">
    <w:abstractNumId w:val="5"/>
  </w:num>
  <w:num w:numId="16">
    <w:abstractNumId w:val="2"/>
  </w:num>
  <w:num w:numId="17">
    <w:abstractNumId w:val="11"/>
  </w:num>
  <w:num w:numId="18">
    <w:abstractNumId w:val="9"/>
  </w:num>
  <w:num w:numId="19">
    <w:abstractNumId w:val="3"/>
  </w:num>
  <w:num w:numId="20">
    <w:abstractNumId w:val="8"/>
  </w:num>
  <w:num w:numId="21">
    <w:abstractNumId w:val="1"/>
  </w:num>
  <w:num w:numId="22">
    <w:abstractNumId w:val="0"/>
  </w:num>
  <w:num w:numId="23">
    <w:abstractNumId w:val="13"/>
  </w:num>
  <w:num w:numId="24">
    <w:abstractNumId w:val="17"/>
  </w:num>
  <w:num w:numId="25">
    <w:abstractNumId w:val="19"/>
  </w:num>
  <w:num w:numId="26">
    <w:abstractNumId w:val="1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9A"/>
    <w:rsid w:val="000164D7"/>
    <w:rsid w:val="000456C4"/>
    <w:rsid w:val="00053E72"/>
    <w:rsid w:val="0005685B"/>
    <w:rsid w:val="00060E8B"/>
    <w:rsid w:val="00061F8B"/>
    <w:rsid w:val="000741AD"/>
    <w:rsid w:val="000B2333"/>
    <w:rsid w:val="000B7BE1"/>
    <w:rsid w:val="00102C28"/>
    <w:rsid w:val="00104EBD"/>
    <w:rsid w:val="00115CDB"/>
    <w:rsid w:val="001243A5"/>
    <w:rsid w:val="0013494E"/>
    <w:rsid w:val="00140663"/>
    <w:rsid w:val="001A05C1"/>
    <w:rsid w:val="001A565C"/>
    <w:rsid w:val="001A6894"/>
    <w:rsid w:val="001B4859"/>
    <w:rsid w:val="001C27F2"/>
    <w:rsid w:val="001F2C52"/>
    <w:rsid w:val="001F4D61"/>
    <w:rsid w:val="00262719"/>
    <w:rsid w:val="00281E3D"/>
    <w:rsid w:val="00286E87"/>
    <w:rsid w:val="002A65CC"/>
    <w:rsid w:val="002F3535"/>
    <w:rsid w:val="00305084"/>
    <w:rsid w:val="00305EB5"/>
    <w:rsid w:val="00311179"/>
    <w:rsid w:val="00336897"/>
    <w:rsid w:val="00342D07"/>
    <w:rsid w:val="003530AA"/>
    <w:rsid w:val="003907C9"/>
    <w:rsid w:val="003A12D5"/>
    <w:rsid w:val="003B2C8B"/>
    <w:rsid w:val="003D0EEA"/>
    <w:rsid w:val="003E1B80"/>
    <w:rsid w:val="00416202"/>
    <w:rsid w:val="00451FAA"/>
    <w:rsid w:val="004558E7"/>
    <w:rsid w:val="004A549D"/>
    <w:rsid w:val="004C2568"/>
    <w:rsid w:val="004C6671"/>
    <w:rsid w:val="004C6EB8"/>
    <w:rsid w:val="004D273F"/>
    <w:rsid w:val="004D2DB6"/>
    <w:rsid w:val="004D52D4"/>
    <w:rsid w:val="004E0798"/>
    <w:rsid w:val="004E134F"/>
    <w:rsid w:val="00513AB9"/>
    <w:rsid w:val="00525625"/>
    <w:rsid w:val="005515AF"/>
    <w:rsid w:val="0056259E"/>
    <w:rsid w:val="00567BC9"/>
    <w:rsid w:val="0058779A"/>
    <w:rsid w:val="0059587E"/>
    <w:rsid w:val="005A0393"/>
    <w:rsid w:val="005A17E4"/>
    <w:rsid w:val="0061671E"/>
    <w:rsid w:val="00620294"/>
    <w:rsid w:val="006242F3"/>
    <w:rsid w:val="00653DA6"/>
    <w:rsid w:val="006606F0"/>
    <w:rsid w:val="00660727"/>
    <w:rsid w:val="00670C5A"/>
    <w:rsid w:val="006738C8"/>
    <w:rsid w:val="00682DD1"/>
    <w:rsid w:val="00694B9F"/>
    <w:rsid w:val="006A5C08"/>
    <w:rsid w:val="006C6455"/>
    <w:rsid w:val="006D0E79"/>
    <w:rsid w:val="006F5B2D"/>
    <w:rsid w:val="007073F7"/>
    <w:rsid w:val="0074012D"/>
    <w:rsid w:val="0074462D"/>
    <w:rsid w:val="00746730"/>
    <w:rsid w:val="007519DA"/>
    <w:rsid w:val="007A282B"/>
    <w:rsid w:val="007A575A"/>
    <w:rsid w:val="007A73FE"/>
    <w:rsid w:val="007D6190"/>
    <w:rsid w:val="007E04EF"/>
    <w:rsid w:val="007E77F8"/>
    <w:rsid w:val="00833E16"/>
    <w:rsid w:val="00836FC6"/>
    <w:rsid w:val="00846D42"/>
    <w:rsid w:val="00854086"/>
    <w:rsid w:val="0086609D"/>
    <w:rsid w:val="008847AB"/>
    <w:rsid w:val="008D21B9"/>
    <w:rsid w:val="008D2838"/>
    <w:rsid w:val="008D2864"/>
    <w:rsid w:val="008E45C5"/>
    <w:rsid w:val="008F328F"/>
    <w:rsid w:val="00910B73"/>
    <w:rsid w:val="0093180E"/>
    <w:rsid w:val="00933992"/>
    <w:rsid w:val="00946F0E"/>
    <w:rsid w:val="00952963"/>
    <w:rsid w:val="009544BB"/>
    <w:rsid w:val="009844A8"/>
    <w:rsid w:val="009865C5"/>
    <w:rsid w:val="00994E57"/>
    <w:rsid w:val="00995834"/>
    <w:rsid w:val="00A25ED1"/>
    <w:rsid w:val="00A572BB"/>
    <w:rsid w:val="00A8260F"/>
    <w:rsid w:val="00A908E9"/>
    <w:rsid w:val="00AB1E6E"/>
    <w:rsid w:val="00AB365F"/>
    <w:rsid w:val="00B04DAE"/>
    <w:rsid w:val="00B10446"/>
    <w:rsid w:val="00B11A4B"/>
    <w:rsid w:val="00B22191"/>
    <w:rsid w:val="00B2286E"/>
    <w:rsid w:val="00B34133"/>
    <w:rsid w:val="00B47F70"/>
    <w:rsid w:val="00B66692"/>
    <w:rsid w:val="00B914A4"/>
    <w:rsid w:val="00BA494C"/>
    <w:rsid w:val="00BC31A8"/>
    <w:rsid w:val="00BC6000"/>
    <w:rsid w:val="00BF34F1"/>
    <w:rsid w:val="00C01CAE"/>
    <w:rsid w:val="00C10F57"/>
    <w:rsid w:val="00C15822"/>
    <w:rsid w:val="00C16AFC"/>
    <w:rsid w:val="00C36CB2"/>
    <w:rsid w:val="00C64846"/>
    <w:rsid w:val="00C71760"/>
    <w:rsid w:val="00C82E79"/>
    <w:rsid w:val="00C90EAD"/>
    <w:rsid w:val="00CD3A1E"/>
    <w:rsid w:val="00CE2624"/>
    <w:rsid w:val="00CF711F"/>
    <w:rsid w:val="00D2137D"/>
    <w:rsid w:val="00D30831"/>
    <w:rsid w:val="00D4648D"/>
    <w:rsid w:val="00D55664"/>
    <w:rsid w:val="00D9161A"/>
    <w:rsid w:val="00DC0EB9"/>
    <w:rsid w:val="00DC2140"/>
    <w:rsid w:val="00DC53A2"/>
    <w:rsid w:val="00DE4347"/>
    <w:rsid w:val="00DF669A"/>
    <w:rsid w:val="00E0448E"/>
    <w:rsid w:val="00E102EC"/>
    <w:rsid w:val="00E266E5"/>
    <w:rsid w:val="00E27EAA"/>
    <w:rsid w:val="00E51A06"/>
    <w:rsid w:val="00E73E47"/>
    <w:rsid w:val="00E91929"/>
    <w:rsid w:val="00E94294"/>
    <w:rsid w:val="00EA1D5F"/>
    <w:rsid w:val="00EB1557"/>
    <w:rsid w:val="00EE059F"/>
    <w:rsid w:val="00EF2C86"/>
    <w:rsid w:val="00EF6AFC"/>
    <w:rsid w:val="00F079E6"/>
    <w:rsid w:val="00F319D2"/>
    <w:rsid w:val="00F43267"/>
    <w:rsid w:val="00F5161F"/>
    <w:rsid w:val="00F5798B"/>
    <w:rsid w:val="00F75CF5"/>
    <w:rsid w:val="00F7719F"/>
    <w:rsid w:val="00F91933"/>
    <w:rsid w:val="00FA541A"/>
    <w:rsid w:val="00FB0AA9"/>
    <w:rsid w:val="00FB3389"/>
    <w:rsid w:val="00FE2B54"/>
    <w:rsid w:val="00FF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75FA5C-5B37-4B91-94E8-451B098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7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E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A06"/>
  </w:style>
  <w:style w:type="paragraph" w:styleId="Footer">
    <w:name w:val="footer"/>
    <w:basedOn w:val="Normal"/>
    <w:link w:val="FooterChar"/>
    <w:uiPriority w:val="99"/>
    <w:unhideWhenUsed/>
    <w:rsid w:val="00E51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4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</dc:creator>
  <cp:keywords/>
  <dc:description/>
  <cp:lastModifiedBy>Admin</cp:lastModifiedBy>
  <cp:revision>48</cp:revision>
  <dcterms:created xsi:type="dcterms:W3CDTF">2021-06-10T16:58:00Z</dcterms:created>
  <dcterms:modified xsi:type="dcterms:W3CDTF">2022-02-10T17:21:00Z</dcterms:modified>
</cp:coreProperties>
</file>